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031" w:rsidRPr="00C778D4" w:rsidRDefault="00CA1031" w:rsidP="00CA1031">
      <w:pPr>
        <w:tabs>
          <w:tab w:val="left" w:pos="3555"/>
        </w:tabs>
        <w:spacing w:line="252" w:lineRule="auto"/>
        <w:ind w:right="-52" w:hanging="1"/>
        <w:jc w:val="both"/>
        <w:rPr>
          <w:b/>
        </w:rPr>
      </w:pPr>
      <w:r w:rsidRPr="00C778D4">
        <w:rPr>
          <w:b/>
        </w:rPr>
        <w:t>Corporate Social Responsibility (CSR) Stakeholder Forum Inaugural Event</w:t>
      </w:r>
    </w:p>
    <w:p w:rsidR="00CA1031" w:rsidRDefault="00CA1031" w:rsidP="00CA1031">
      <w:pPr>
        <w:tabs>
          <w:tab w:val="left" w:pos="3555"/>
        </w:tabs>
        <w:spacing w:line="252" w:lineRule="auto"/>
        <w:ind w:right="-52" w:hanging="1"/>
        <w:jc w:val="both"/>
      </w:pPr>
    </w:p>
    <w:p w:rsidR="00CA1031" w:rsidRPr="00321326" w:rsidRDefault="00CA1031" w:rsidP="00CA1031">
      <w:pPr>
        <w:tabs>
          <w:tab w:val="left" w:pos="3555"/>
        </w:tabs>
        <w:spacing w:before="120" w:after="200" w:line="252" w:lineRule="auto"/>
        <w:ind w:right="-52" w:hanging="1"/>
        <w:jc w:val="both"/>
        <w:rPr>
          <w:rFonts w:ascii="Verdana" w:hAnsi="Verdana"/>
          <w:color w:val="000000" w:themeColor="text1"/>
          <w:sz w:val="22"/>
          <w:szCs w:val="22"/>
          <w:lang w:val="en"/>
        </w:rPr>
      </w:pPr>
      <w:r w:rsidRPr="00C778D4">
        <w:t>On December 14, with the support of the European Union and the Konrad Adenauer Foundation (KAS), ‘Center for Strategic Research and Development of Georgia’ (CSRDG) organized the Corporate Social Responsibility (CSR) Stakeholder Forum Inaugural Event. CSR forum, which was established by representatives of various sectors, will offer a space for collaboration and policy dialogue between different sectors and stakeholders on CSR-related issues.</w:t>
      </w:r>
      <w:r w:rsidRPr="00321326">
        <w:rPr>
          <w:rFonts w:ascii="Verdana" w:hAnsi="Verdana"/>
          <w:color w:val="000000" w:themeColor="text1"/>
          <w:sz w:val="22"/>
          <w:szCs w:val="22"/>
          <w:lang w:val="en"/>
        </w:rPr>
        <w:t xml:space="preserve"> </w:t>
      </w:r>
    </w:p>
    <w:p w:rsidR="00CA1031" w:rsidRPr="00321326" w:rsidRDefault="00CA1031" w:rsidP="00CA1031">
      <w:pPr>
        <w:tabs>
          <w:tab w:val="left" w:pos="3555"/>
        </w:tabs>
        <w:spacing w:before="120" w:after="200" w:line="252" w:lineRule="auto"/>
        <w:ind w:right="-52" w:hanging="1"/>
        <w:jc w:val="both"/>
      </w:pPr>
      <w:r w:rsidRPr="00321326">
        <w:t>As Georgia accelerates its integration into the European Union, corporate responsibility/responsible business activities are becoming increasingly important at the state level.</w:t>
      </w:r>
      <w:r w:rsidRPr="00321326">
        <w:rPr>
          <w:lang w:val="en"/>
        </w:rPr>
        <w:t xml:space="preserve"> </w:t>
      </w:r>
      <w:r w:rsidRPr="00321326">
        <w:t>Existence of the multi-stakeholder advisory bodies on CSR policy issues is a widespread practice in western developed countries, particularly in the European Union. The CSR Stakeholder forum in Georgia is inspired by the experience of European countries</w:t>
      </w:r>
    </w:p>
    <w:p w:rsidR="00CA1031" w:rsidRDefault="00CA1031" w:rsidP="008A0E94">
      <w:pPr>
        <w:tabs>
          <w:tab w:val="left" w:pos="3555"/>
        </w:tabs>
        <w:spacing w:before="120" w:after="200" w:line="252" w:lineRule="auto"/>
        <w:ind w:right="-52" w:hanging="1"/>
        <w:jc w:val="both"/>
      </w:pPr>
      <w:r w:rsidRPr="00321326">
        <w:t>Represen</w:t>
      </w:r>
      <w:r>
        <w:t xml:space="preserve">tatives of different sectors - </w:t>
      </w:r>
      <w:r w:rsidRPr="00321326">
        <w:t xml:space="preserve">CSOs and international organizations, business associations, educational and academic institutions and state authorities - signed the memorandum of understanding on the establishment of the forum at the Pullman Hotel in Tbilisi. </w:t>
      </w:r>
    </w:p>
    <w:p w:rsidR="00CA1031" w:rsidRDefault="00CA1031" w:rsidP="008A0E94">
      <w:pPr>
        <w:tabs>
          <w:tab w:val="left" w:pos="3555"/>
        </w:tabs>
        <w:spacing w:before="120" w:after="200" w:line="252" w:lineRule="auto"/>
        <w:ind w:right="-52" w:hanging="1"/>
        <w:jc w:val="both"/>
      </w:pPr>
      <w:r>
        <w:t xml:space="preserve">Representatives of Dip Corps, Georgian and European experts addressed participants and discussed importance of CSR. The panel discussion focused on the role of </w:t>
      </w:r>
      <w:r w:rsidRPr="006A5175">
        <w:t>Corporate</w:t>
      </w:r>
      <w:r w:rsidRPr="006A5175">
        <w:br/>
        <w:t>Sustainability and Responsibility for achieving strategic goals of national policy and meeting requirements of EU association</w:t>
      </w:r>
      <w:r w:rsidR="008A0E94">
        <w:rPr>
          <w:lang w:val="ka-GE"/>
        </w:rPr>
        <w:t xml:space="preserve"> </w:t>
      </w:r>
      <w:r w:rsidRPr="006A5175">
        <w:t>agreement</w:t>
      </w:r>
      <w:r>
        <w:t>.</w:t>
      </w:r>
    </w:p>
    <w:p w:rsidR="00CA1031" w:rsidRPr="00321326" w:rsidRDefault="00CA1031" w:rsidP="008A0E94">
      <w:pPr>
        <w:tabs>
          <w:tab w:val="left" w:pos="3555"/>
        </w:tabs>
        <w:spacing w:before="120" w:after="200" w:line="252" w:lineRule="auto"/>
        <w:ind w:right="-52" w:hanging="1"/>
        <w:jc w:val="both"/>
      </w:pPr>
      <w:r w:rsidRPr="00321326">
        <w:t xml:space="preserve">The working group consisting of leading local and international experts will develop CSR policy framework recommendations for Georgian government in close cooperation with the newly established CSR </w:t>
      </w:r>
      <w:r w:rsidRPr="00321326">
        <w:t>Stakeholder</w:t>
      </w:r>
      <w:r w:rsidRPr="00321326">
        <w:t xml:space="preserve"> Forum.</w:t>
      </w:r>
      <w:bookmarkStart w:id="0" w:name="_GoBack"/>
      <w:bookmarkEnd w:id="0"/>
    </w:p>
    <w:p w:rsidR="00CA1031" w:rsidRDefault="00CA1031" w:rsidP="008A0E94">
      <w:pPr>
        <w:tabs>
          <w:tab w:val="left" w:pos="3555"/>
        </w:tabs>
        <w:spacing w:before="120" w:after="200" w:line="252" w:lineRule="auto"/>
        <w:ind w:right="-52" w:hanging="1"/>
        <w:jc w:val="both"/>
      </w:pPr>
      <w:r w:rsidRPr="00321326">
        <w:t>The forum will serve as a consultative body for promoting corporate social responsibility in Georgia, as well as a platform for sharing good practices and facilitating multi-stakeholder discus</w:t>
      </w:r>
      <w:r w:rsidRPr="006A5175">
        <w:t>sions.</w:t>
      </w:r>
    </w:p>
    <w:p w:rsidR="00CA1031" w:rsidRDefault="00CA1031" w:rsidP="00CA1031">
      <w:pPr>
        <w:tabs>
          <w:tab w:val="left" w:pos="3555"/>
        </w:tabs>
        <w:spacing w:before="120" w:after="200" w:line="252" w:lineRule="auto"/>
        <w:ind w:right="-52" w:hanging="1"/>
        <w:jc w:val="both"/>
      </w:pPr>
    </w:p>
    <w:p w:rsidR="006B1E68" w:rsidRDefault="006B1E68" w:rsidP="00CA1031">
      <w:pPr>
        <w:spacing w:before="120" w:after="200"/>
      </w:pPr>
    </w:p>
    <w:sectPr w:rsidR="006B1E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FD9"/>
    <w:rsid w:val="00054FD9"/>
    <w:rsid w:val="006B1E68"/>
    <w:rsid w:val="008A0E94"/>
    <w:rsid w:val="00CA1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BA50D-C2A6-4FD0-9615-75045D53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03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2iqfc">
    <w:name w:val="y2iqfc"/>
    <w:basedOn w:val="DefaultParagraphFont"/>
    <w:rsid w:val="00CA1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2023-11-01T10:47:00Z</dcterms:created>
  <dcterms:modified xsi:type="dcterms:W3CDTF">2023-11-01T10:48:00Z</dcterms:modified>
</cp:coreProperties>
</file>